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техника в воспитании детей с нарушениями речи</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техника в воспитании детей с нарушениями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«Педагогическая техника в воспитании детей с нарушениями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техника в воспитании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нарушением  речи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нарушением  речи</w:t>
            </w:r>
          </w:p>
        </w:tc>
      </w:tr>
      <w:tr>
        <w:trPr>
          <w:trHeight w:hRule="exact" w:val="527.8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процессе учебной  и  внеучебной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нарушением речи с учетом  поставленных  целей  и  задач, возрастных особенностей  обучающихся,  особых  образовательных потребностей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методами формирования у обучающихся с  нарушением  речи нравственного  сознания,  опыта нравственного поведения и нравственных чувств</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основные  технологии  социально-педагогического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планирования и  анализа,  отбора технологий взаимодействия с  родителями  обучающихся с учетом личностного потенциала родителей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ОПК-7.13 владеть навыками  планирования и анализа   взаимодействия с родителями обучающихся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 учащихся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430.4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с нарушением речи в различных институциональных условиях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нарушением речи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«Педагогическая техника в воспитании детей с нарушениями речи» относится к обязательной части, является дисциплиной Блока Б1. «Дисциплины (модули)». Модуль "Теория и практика образования детей с нарушениями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 ОПК-7, ОПК-3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техника как компонент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научно-методические основы воспитания и обучения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раннего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дошкольного возраста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детей младшего школьного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техника как компонент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научно-методические основы воспитания и обучения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раннего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дошкольного возраста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детей младшего школьного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техника как компонент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научно-методические основы воспитания и обучения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раннего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детей дошкольного возраста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детей младшего школьного возраста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03.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техника как компонент педагогического мастерства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дисциплину «Педагогическая техника в воспитании детей с проблемами в развитии». Цель, задачи, предмет, объект, принципы, методы, категориальный аппарат. Владение эффективными способами воспитания детей с проблемами в развитии. Категориальный аппарат дисциплины. Становление мастерства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педагога в первобытном обществе, Греции, Индии, Древнем Востоке, Китае.</w:t>
            </w:r>
          </w:p>
          <w:p>
            <w:pPr>
              <w:jc w:val="both"/>
              <w:spacing w:after="0" w:line="240" w:lineRule="auto"/>
              <w:rPr>
                <w:sz w:val="24"/>
                <w:szCs w:val="24"/>
              </w:rPr>
            </w:pPr>
            <w:r>
              <w:rPr>
                <w:rFonts w:ascii="Times New Roman" w:hAnsi="Times New Roman" w:cs="Times New Roman"/>
                <w:color w:val="#000000"/>
                <w:sz w:val="24"/>
                <w:szCs w:val="24"/>
              </w:rPr>
              <w:t> Педагогическая техника: владение голосом, внешний вид преподавателя, умением педагога управлять своим поведением. «Мышечные зажимы». Аутогенная тренировка. Пантомимика педагога. Значение мимических способностей педагога и преподавателя. Педагогическое мастерство и его значение для обучения и воспитания детей с проблемами в развитии.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Отечественные педагоги об общении. Культура общения преподавателя и студента; учителя и ученика; воспитателя и воспитанника.</w:t>
            </w:r>
          </w:p>
          <w:p>
            <w:pPr>
              <w:jc w:val="both"/>
              <w:spacing w:after="0" w:line="240" w:lineRule="auto"/>
              <w:rPr>
                <w:sz w:val="24"/>
                <w:szCs w:val="24"/>
              </w:rPr>
            </w:pPr>
            <w:r>
              <w:rPr>
                <w:rFonts w:ascii="Times New Roman" w:hAnsi="Times New Roman" w:cs="Times New Roman"/>
                <w:color w:val="#000000"/>
                <w:sz w:val="24"/>
                <w:szCs w:val="24"/>
              </w:rPr>
              <w:t> Понятие педагогического общения. Педагогическое общение и его функции. Структура педагогического общения. Стили общения педагога. Мастерство педагогического общения. Культура в педагогической деятельности. Убеждение и внушение в педагогическом процессе. Техника убеждения. Техника внушения.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такт. Понятие педагогического такта. Такт и тактика. Условия овладения педагогическим тактом. Общение: наука и искусство. Воспитательный эффект. Требования педагогического такта. Сложность раскрытия сущности педагогического такта. Понятия «такта», «педагогического такта». Высказывание К.Д.Ушинского о педагогической тактике. Проявление педагогического такта в поведении педагога. Нравственный смысл в поступках.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научно-методические основы воспитания и обучения детей с речевыми нарушениями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Ребенок с нарушением речи как субъект и объект воспитания.</w:t>
            </w:r>
          </w:p>
          <w:p>
            <w:pPr>
              <w:jc w:val="both"/>
              <w:spacing w:after="0" w:line="240" w:lineRule="auto"/>
              <w:rPr>
                <w:sz w:val="24"/>
                <w:szCs w:val="24"/>
              </w:rPr>
            </w:pPr>
            <w:r>
              <w:rPr>
                <w:rFonts w:ascii="Times New Roman" w:hAnsi="Times New Roman" w:cs="Times New Roman"/>
                <w:color w:val="#000000"/>
                <w:sz w:val="24"/>
                <w:szCs w:val="24"/>
              </w:rPr>
              <w:t> Понятие о педагогических системах воспитания детей с нарушениями речи. Структура педагогических систем воспитания и обучения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Задачи воспитания детей с нарушениями речи дошкольного и школьного возраста. Учет общих и коррекционных задач обучения и воспитания детей раннего и дошкольного возраста с нарушениями речи. Общие и специальные принципы воспитания. Сущность и критерии индивидуального подхода к воспитанию детей, условия его успешного осуществления. Организация общения, ориентированного на индивидуальное своеобразие личности каждого ребенка с нарушением речи. Учет специфики речевого нарушения в процессе общения с ним. Методы и приемы коррекционно-педагогической работы. Средства формирования правильной речи у детей. Роль логопеда и воспитателя в реализации индивидуальных коррекционных программ воспитания и обучения детей раннего, дошкольного и школьного возраста с нарушениями речи. Организация и содержание учебно-воспитательного процесса в специальном (коррекционном) образовательном учреждении для детей с тяжелыми нарушениями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раннего возраста с речевыми нарушениями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детей раннего возраста с нарушениями речи. Основные направления, содержание, методы и приемы воспитания детей раннего возраста с задержкой речевого развития. Отбор речевого и наглядного дидактического материала, применяемого в коррекционно-педагогической работе с детьми 2-3 лет, имеющих нарушения речи. Особенности вербального и невербального общения педагогов с детьми раннего возраста. Характеристика коррекционно-развивающих программ для детей раннего возраста с отклонениями в речевом развитии. Роль родителей в обучении и воспитании детей раннего возраста с нарушениями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дошкольного возраста с нарушениями речи</w:t>
            </w:r>
          </w:p>
        </w:tc>
      </w:tr>
      <w:tr>
        <w:trPr>
          <w:trHeight w:hRule="exact" w:val="2426.0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детей дошкольного возраста с нарушениями речи. Коррекционно-образовательные учреждения для детей с речевыми нарушениями дошкольного возраста. Организация и содержание логопедической работы с детьми, имеющими ФФНР, ОНР, заикание. Общая характеристика программ обучения и воспитания дошкольников с нарушениями речи (цели, задачи, содержание, сроки). Программы обучения и воспитания детей с ФФНР. Программы обучения и воспитания детей с ОНР. Программы обучения и воспитания детей с  заиканием. Программы подготовки к школе детей с нарушением речи. Задачи воспитателя и логопеда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речевого режима, условия их реализации. Взаимосвязь формирования речевой и других психических функций у детей, имеющих нарушения речи. Развитие речи и других высших психических функций на занятиях, в ходе режимных моментов (подготовка к занятиям, прогулка, прием пищи; дежурства в уголке природы; прогулки; игры вне занятий), в процессе самостоятельной деятельности детей. Социально- коммуникативное развитие. Усвоение норм и ценностей, принятых в обществе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Воспитание эмоций и чувств у детей с речевыми нарушениями. Особенности эмоционально-волевой сферы детей с нарушениями речи. Развитие эмоций в деятельности детей с нарушениями речи на занятиях и вне их. Задачи, формы и методы формирование нравственных, интеллектуальных и эстетических чувств детей. Роль игры в воспитании детей с трудностями в эмоциональном развитии. Использование элементов психогимнастики для преодоления негативных состояний детей с нарушениями речи. Эмоционально- творческое развитие детей с нарушениями речи при интегративном взаимодействии музыки, изобразительного искусства и художественного слова. Познавательное развитие.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Развитие умственных способностей детей с речевыми нарушениями. Общеобразовательные и коррекционные задачи умственного воспитания детей с нарушениями речи. Основное содержание и формы обучения (на занятиях и вне их) в различных возрастных группах. Особенности процесса овладения доступной по возрасту терминологией детьми с речевыми нарушениями. Направления, средства и методы развития речемыслительной деятельности детей с нарушениями речи. Использование детьми с отклонениями в речевом развитии полученных знаний и умений для решения проблемно-игровых, практических и учебных задач. Сенсорное воспитание дошкольников с нарушениями речи. Роль полноценной сенсорной базы для формирования правильной речи. Задачи, формы и методы сенсорного воспитания детей с нарушениями речи. Использование изобразительной и конструктивной деятельности, дидактических игр и упражнений, наблюдений и труда в природе, самостоятельной деятельности детей дошкольного возраста с нарушениями речи для решения задач сенсорного воспитания. Речевое развитие. Формирование навыков владения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Художественно-эстетическое развитие.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реализацию самостоятельной творческой деятельности детей (изобразительной, конструктивно-модельной, музыкальной и др.). Музыкально-ритмическое воспитание детей дошкольного возраста с речевыми нарушениями. Общие и коррекционные задачи музыкально-ритмического воспитания детей с нарушениями речи. Совместная работа музыкального руководителя, логопеда и воспитателя в реализации задач музыкально- ритмического воспитания. Основные виды детской музыкальной деятельности и формы ее организации в специальном дошкольном и школьном учреждениях. Специфика использования музыкально-ритмических упражнений и игр при воспитании детей с различными речевыми нарушениями в основных возрастных группах логопедического детского сада. Использование пластико-ритмической гимнастики, музыкотерапии в воспитании детей дошкольного и школьного возраста с речевыми нарушениями. Физическое развитие. Общие и коррекционные задачи физического воспитания. Средства физического воспитания. Формирование специфичных видов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Роль лечебной физкультуры и массажа в организации коррекционно-педагогической работы с детьми, имеющими нарушения речи. Формирование и развитие игровой деятельности дошкольников с речевыми нарушениями. Особенности развития игровой деятельности детей дошкольного возраста с нарушениями речи. Формирование игровых умений у дошкольников. Специфика руководства играми в разных возрастных группах детей с нарушениями речи. Использование игры (как основного вида деятельности детей дошкольного возраста) в логопедической работе с детьми, имеющими разные нарушения речи. Роль игры в умственном, физическом и речевом развитии детей с нарушениями речи. Трудовое воспитание. Использование продуктивной и трудовой деятельности в процессе воспитания и обучения детей с нарушениями речи. Значение продуктивной деятельности для развития дошкольника. Знания, умения и навыки, необходимые ребенку для успешного осуществления продуктивной деятельности. Особенности продуктивной деятельности детей с нарушениями речи. Основные методы и приемы обучения изобразительной и конструктивной деятельности. Коррекционные возможности продуктивной и элементов трудовой деятельности. Приемы коррекционно- воспитательного воздействия на занятиях по развитию художественно-продуктивной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и обучение детей младшего школьного возраста с речевыми нарушениями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детей младшего школьного возраста с нарушениями речи. Коррекционно-образовательные учреждения для детей с речевыми нарушениями школьного возраста. Организация работы логопедического пункта общеобразовательного учреждения. Организация работы логопеда в специальных (коррекционных) образовательных учреждениях. Организация педагогической работы в специальных (коррекционных) школах V вида. Характеристика программ для школ для детей с тяжелыми нарушениями речи. Организация логопедической помощи в системе здравоохранения.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техника как компонент педагогического мастерства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словарь терминов («педагогическое общение», «педагогический такт», «педагогический конфликт», «рефлексия»)</w:t>
            </w:r>
          </w:p>
          <w:p>
            <w:pPr>
              <w:jc w:val="both"/>
              <w:spacing w:after="0" w:line="240" w:lineRule="auto"/>
              <w:rPr>
                <w:sz w:val="24"/>
                <w:szCs w:val="24"/>
              </w:rPr>
            </w:pPr>
            <w:r>
              <w:rPr>
                <w:rFonts w:ascii="Times New Roman" w:hAnsi="Times New Roman" w:cs="Times New Roman"/>
                <w:color w:val="#000000"/>
                <w:sz w:val="24"/>
                <w:szCs w:val="24"/>
              </w:rPr>
              <w:t> 2.	Подготовить сообщение по теме «Стили педагогического общения в современной практике педагога»</w:t>
            </w:r>
          </w:p>
          <w:p>
            <w:pPr>
              <w:jc w:val="both"/>
              <w:spacing w:after="0" w:line="240" w:lineRule="auto"/>
              <w:rPr>
                <w:sz w:val="24"/>
                <w:szCs w:val="24"/>
              </w:rPr>
            </w:pPr>
            <w:r>
              <w:rPr>
                <w:rFonts w:ascii="Times New Roman" w:hAnsi="Times New Roman" w:cs="Times New Roman"/>
                <w:color w:val="#000000"/>
                <w:sz w:val="24"/>
                <w:szCs w:val="24"/>
              </w:rPr>
              <w:t> 3.	Разработать сценарий тренинга на регуляцию психического и эмоционального состояния</w:t>
            </w:r>
          </w:p>
          <w:p>
            <w:pPr>
              <w:jc w:val="both"/>
              <w:spacing w:after="0" w:line="240" w:lineRule="auto"/>
              <w:rPr>
                <w:sz w:val="24"/>
                <w:szCs w:val="24"/>
              </w:rPr>
            </w:pPr>
            <w:r>
              <w:rPr>
                <w:rFonts w:ascii="Times New Roman" w:hAnsi="Times New Roman" w:cs="Times New Roman"/>
                <w:color w:val="#000000"/>
                <w:sz w:val="24"/>
                <w:szCs w:val="24"/>
              </w:rPr>
              <w:t> 4.	Подобрать игры на развитие социально-ролевого потенциала участников группы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научно-методические основы воспитания и обучения детей с речевыми нарушениями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Психолого-педагогическая характеристика детей раннего возраста с нарушениями речи.</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и содержание воспитания и развивающего обучения детей раннего возраста с задержкой речевого развития.</w:t>
            </w:r>
          </w:p>
          <w:p>
            <w:pPr>
              <w:jc w:val="both"/>
              <w:spacing w:after="0" w:line="240" w:lineRule="auto"/>
              <w:rPr>
                <w:sz w:val="24"/>
                <w:szCs w:val="24"/>
              </w:rPr>
            </w:pPr>
            <w:r>
              <w:rPr>
                <w:rFonts w:ascii="Times New Roman" w:hAnsi="Times New Roman" w:cs="Times New Roman"/>
                <w:color w:val="#000000"/>
                <w:sz w:val="24"/>
                <w:szCs w:val="24"/>
              </w:rPr>
              <w:t> 3.	Методы и приемы воспитания и развивающего обучения детей раннего возраста с задержкой речевого развития.</w:t>
            </w:r>
          </w:p>
          <w:p>
            <w:pPr>
              <w:jc w:val="both"/>
              <w:spacing w:after="0" w:line="240" w:lineRule="auto"/>
              <w:rPr>
                <w:sz w:val="24"/>
                <w:szCs w:val="24"/>
              </w:rPr>
            </w:pPr>
            <w:r>
              <w:rPr>
                <w:rFonts w:ascii="Times New Roman" w:hAnsi="Times New Roman" w:cs="Times New Roman"/>
                <w:color w:val="#000000"/>
                <w:sz w:val="24"/>
                <w:szCs w:val="24"/>
              </w:rPr>
              <w:t> 4.	Отбор речевого и наглядного дидактического материала.</w:t>
            </w:r>
          </w:p>
          <w:p>
            <w:pPr>
              <w:jc w:val="both"/>
              <w:spacing w:after="0" w:line="240" w:lineRule="auto"/>
              <w:rPr>
                <w:sz w:val="24"/>
                <w:szCs w:val="24"/>
              </w:rPr>
            </w:pPr>
            <w:r>
              <w:rPr>
                <w:rFonts w:ascii="Times New Roman" w:hAnsi="Times New Roman" w:cs="Times New Roman"/>
                <w:color w:val="#000000"/>
                <w:sz w:val="24"/>
                <w:szCs w:val="24"/>
              </w:rPr>
              <w:t> 5.	Особенности вербального и невербального общения педагогов с детьми раннего возраста.</w:t>
            </w:r>
          </w:p>
          <w:p>
            <w:pPr>
              <w:jc w:val="both"/>
              <w:spacing w:after="0" w:line="240" w:lineRule="auto"/>
              <w:rPr>
                <w:sz w:val="24"/>
                <w:szCs w:val="24"/>
              </w:rPr>
            </w:pPr>
            <w:r>
              <w:rPr>
                <w:rFonts w:ascii="Times New Roman" w:hAnsi="Times New Roman" w:cs="Times New Roman"/>
                <w:color w:val="#000000"/>
                <w:sz w:val="24"/>
                <w:szCs w:val="24"/>
              </w:rPr>
              <w:t> 6.	Характеристика коррекционно-развивающих программ для детей раннего возраста с отклонениями в речевом развитии.</w:t>
            </w:r>
          </w:p>
          <w:p>
            <w:pPr>
              <w:jc w:val="both"/>
              <w:spacing w:after="0" w:line="240" w:lineRule="auto"/>
              <w:rPr>
                <w:sz w:val="24"/>
                <w:szCs w:val="24"/>
              </w:rPr>
            </w:pPr>
            <w:r>
              <w:rPr>
                <w:rFonts w:ascii="Times New Roman" w:hAnsi="Times New Roman" w:cs="Times New Roman"/>
                <w:color w:val="#000000"/>
                <w:sz w:val="24"/>
                <w:szCs w:val="24"/>
              </w:rPr>
              <w:t> 7.	Роль родителей в воспитании и обучении детей раннего возраста с нарушениями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раннего возраста с речевыми нарушениями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Психолого-педагогическая характеристика детей дошкольного возраста с нарушениями речи.</w:t>
            </w:r>
          </w:p>
          <w:p>
            <w:pPr>
              <w:jc w:val="both"/>
              <w:spacing w:after="0" w:line="240" w:lineRule="auto"/>
              <w:rPr>
                <w:sz w:val="24"/>
                <w:szCs w:val="24"/>
              </w:rPr>
            </w:pPr>
            <w:r>
              <w:rPr>
                <w:rFonts w:ascii="Times New Roman" w:hAnsi="Times New Roman" w:cs="Times New Roman"/>
                <w:color w:val="#000000"/>
                <w:sz w:val="24"/>
                <w:szCs w:val="24"/>
              </w:rPr>
              <w:t> 2.	Коррекционно-образовательные учреждения для детей с речевыми нарушениями дошкольно-го возраста.</w:t>
            </w:r>
          </w:p>
          <w:p>
            <w:pPr>
              <w:jc w:val="both"/>
              <w:spacing w:after="0" w:line="240" w:lineRule="auto"/>
              <w:rPr>
                <w:sz w:val="24"/>
                <w:szCs w:val="24"/>
              </w:rPr>
            </w:pPr>
            <w:r>
              <w:rPr>
                <w:rFonts w:ascii="Times New Roman" w:hAnsi="Times New Roman" w:cs="Times New Roman"/>
                <w:color w:val="#000000"/>
                <w:sz w:val="24"/>
                <w:szCs w:val="24"/>
              </w:rPr>
              <w:t> 3.	Организация и содержание логопедической работы с детьми, имеющими ФФНР, ОНР, заика-ние.</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программ обучения и воспитания дошкольников с нарушениями речи (цели, задачи, содержание, сроки).</w:t>
            </w:r>
          </w:p>
          <w:p>
            <w:pPr>
              <w:jc w:val="both"/>
              <w:spacing w:after="0" w:line="240" w:lineRule="auto"/>
              <w:rPr>
                <w:sz w:val="24"/>
                <w:szCs w:val="24"/>
              </w:rPr>
            </w:pPr>
            <w:r>
              <w:rPr>
                <w:rFonts w:ascii="Times New Roman" w:hAnsi="Times New Roman" w:cs="Times New Roman"/>
                <w:color w:val="#000000"/>
                <w:sz w:val="24"/>
                <w:szCs w:val="24"/>
              </w:rPr>
              <w:t> 5.	Программы обучения и воспитания детей с ФФНР.</w:t>
            </w:r>
          </w:p>
          <w:p>
            <w:pPr>
              <w:jc w:val="both"/>
              <w:spacing w:after="0" w:line="240" w:lineRule="auto"/>
              <w:rPr>
                <w:sz w:val="24"/>
                <w:szCs w:val="24"/>
              </w:rPr>
            </w:pPr>
            <w:r>
              <w:rPr>
                <w:rFonts w:ascii="Times New Roman" w:hAnsi="Times New Roman" w:cs="Times New Roman"/>
                <w:color w:val="#000000"/>
                <w:sz w:val="24"/>
                <w:szCs w:val="24"/>
              </w:rPr>
              <w:t> 6.	Программы обучения и воспитания детей с ОНР.</w:t>
            </w:r>
          </w:p>
          <w:p>
            <w:pPr>
              <w:jc w:val="both"/>
              <w:spacing w:after="0" w:line="240" w:lineRule="auto"/>
              <w:rPr>
                <w:sz w:val="24"/>
                <w:szCs w:val="24"/>
              </w:rPr>
            </w:pPr>
            <w:r>
              <w:rPr>
                <w:rFonts w:ascii="Times New Roman" w:hAnsi="Times New Roman" w:cs="Times New Roman"/>
                <w:color w:val="#000000"/>
                <w:sz w:val="24"/>
                <w:szCs w:val="24"/>
              </w:rPr>
              <w:t> 7.	Программы обучения и воспитания детей с  заиканием.</w:t>
            </w:r>
          </w:p>
          <w:p>
            <w:pPr>
              <w:jc w:val="both"/>
              <w:spacing w:after="0" w:line="240" w:lineRule="auto"/>
              <w:rPr>
                <w:sz w:val="24"/>
                <w:szCs w:val="24"/>
              </w:rPr>
            </w:pPr>
            <w:r>
              <w:rPr>
                <w:rFonts w:ascii="Times New Roman" w:hAnsi="Times New Roman" w:cs="Times New Roman"/>
                <w:color w:val="#000000"/>
                <w:sz w:val="24"/>
                <w:szCs w:val="24"/>
              </w:rPr>
              <w:t> 8.	Задачи воспитателя и логопеда в организации речевого режима, условия их реализации.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детей дошкольного возраста с нарушениями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и обучение детей младшего школьного возраста с речевыми нарушениями</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Социально-коммуникативное развитие как образовательная область согласно ФГОС ДО.</w:t>
            </w:r>
          </w:p>
          <w:p>
            <w:pPr>
              <w:jc w:val="both"/>
              <w:spacing w:after="0" w:line="240" w:lineRule="auto"/>
              <w:rPr>
                <w:sz w:val="24"/>
                <w:szCs w:val="24"/>
              </w:rPr>
            </w:pPr>
            <w:r>
              <w:rPr>
                <w:rFonts w:ascii="Times New Roman" w:hAnsi="Times New Roman" w:cs="Times New Roman"/>
                <w:color w:val="#000000"/>
                <w:sz w:val="24"/>
                <w:szCs w:val="24"/>
              </w:rPr>
              <w:t> Воспитание эмоций и чувств у детей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Особенности эмоционально-волевой сферы детей с нарушениями речи.	Познавательное развитие как образовательная область согласно ФГОС ДО.</w:t>
            </w:r>
          </w:p>
          <w:p>
            <w:pPr>
              <w:jc w:val="both"/>
              <w:spacing w:after="0" w:line="240" w:lineRule="auto"/>
              <w:rPr>
                <w:sz w:val="24"/>
                <w:szCs w:val="24"/>
              </w:rPr>
            </w:pPr>
            <w:r>
              <w:rPr>
                <w:rFonts w:ascii="Times New Roman" w:hAnsi="Times New Roman" w:cs="Times New Roman"/>
                <w:color w:val="#000000"/>
                <w:sz w:val="24"/>
                <w:szCs w:val="24"/>
              </w:rPr>
              <w:t> Развитие умственных способностей детей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Направления, средства и методы развития речемыслительной деятельности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Сенсорное воспитание дошкольников с нарушениями речи.</w:t>
            </w:r>
          </w:p>
          <w:p>
            <w:pPr>
              <w:jc w:val="both"/>
              <w:spacing w:after="0" w:line="240" w:lineRule="auto"/>
              <w:rPr>
                <w:sz w:val="24"/>
                <w:szCs w:val="24"/>
              </w:rPr>
            </w:pPr>
            <w:r>
              <w:rPr>
                <w:rFonts w:ascii="Times New Roman" w:hAnsi="Times New Roman" w:cs="Times New Roman"/>
                <w:color w:val="#000000"/>
                <w:sz w:val="24"/>
                <w:szCs w:val="24"/>
              </w:rPr>
              <w:t> Формирование навыков владения речью как средством общения и культуры.</w:t>
            </w:r>
          </w:p>
          <w:p>
            <w:pPr>
              <w:jc w:val="both"/>
              <w:spacing w:after="0" w:line="240" w:lineRule="auto"/>
              <w:rPr>
                <w:sz w:val="24"/>
                <w:szCs w:val="24"/>
              </w:rPr>
            </w:pPr>
            <w:r>
              <w:rPr>
                <w:rFonts w:ascii="Times New Roman" w:hAnsi="Times New Roman" w:cs="Times New Roman"/>
                <w:color w:val="#000000"/>
                <w:sz w:val="24"/>
                <w:szCs w:val="24"/>
              </w:rPr>
              <w:t> Речевое развитие как образовательная область согласно ФГОС ДО.</w:t>
            </w:r>
          </w:p>
          <w:p>
            <w:pPr>
              <w:jc w:val="both"/>
              <w:spacing w:after="0" w:line="240" w:lineRule="auto"/>
              <w:rPr>
                <w:sz w:val="24"/>
                <w:szCs w:val="24"/>
              </w:rPr>
            </w:pPr>
            <w:r>
              <w:rPr>
                <w:rFonts w:ascii="Times New Roman" w:hAnsi="Times New Roman" w:cs="Times New Roman"/>
                <w:color w:val="#000000"/>
                <w:sz w:val="24"/>
                <w:szCs w:val="24"/>
              </w:rPr>
              <w:t> Художественно-эстетическое развитие как образовательная область по ФГОС ДО.</w:t>
            </w:r>
          </w:p>
          <w:p>
            <w:pPr>
              <w:jc w:val="both"/>
              <w:spacing w:after="0" w:line="240" w:lineRule="auto"/>
              <w:rPr>
                <w:sz w:val="24"/>
                <w:szCs w:val="24"/>
              </w:rPr>
            </w:pPr>
            <w:r>
              <w:rPr>
                <w:rFonts w:ascii="Times New Roman" w:hAnsi="Times New Roman" w:cs="Times New Roman"/>
                <w:color w:val="#000000"/>
                <w:sz w:val="24"/>
                <w:szCs w:val="24"/>
              </w:rPr>
              <w:t> Музыкально-ритмическое воспитание детей дошкольного возраста с речевыми нарушениями.</w:t>
            </w:r>
          </w:p>
          <w:p>
            <w:pPr>
              <w:jc w:val="both"/>
              <w:spacing w:after="0" w:line="240" w:lineRule="auto"/>
              <w:rPr>
                <w:sz w:val="24"/>
                <w:szCs w:val="24"/>
              </w:rPr>
            </w:pPr>
            <w:r>
              <w:rPr>
                <w:rFonts w:ascii="Times New Roman" w:hAnsi="Times New Roman" w:cs="Times New Roman"/>
                <w:color w:val="#000000"/>
                <w:sz w:val="24"/>
                <w:szCs w:val="24"/>
              </w:rPr>
              <w:t> Основные виды детской музыкальной деятельности и формы ее организации в специальном дошкольном и школьном учреждениях.</w:t>
            </w:r>
          </w:p>
          <w:p>
            <w:pPr>
              <w:jc w:val="both"/>
              <w:spacing w:after="0" w:line="240" w:lineRule="auto"/>
              <w:rPr>
                <w:sz w:val="24"/>
                <w:szCs w:val="24"/>
              </w:rPr>
            </w:pPr>
            <w:r>
              <w:rPr>
                <w:rFonts w:ascii="Times New Roman" w:hAnsi="Times New Roman" w:cs="Times New Roman"/>
                <w:color w:val="#000000"/>
                <w:sz w:val="24"/>
                <w:szCs w:val="24"/>
              </w:rPr>
              <w:t> Физическое развитие как образовательная область по ФГОС ДО.</w:t>
            </w:r>
          </w:p>
          <w:p>
            <w:pPr>
              <w:jc w:val="both"/>
              <w:spacing w:after="0" w:line="240" w:lineRule="auto"/>
              <w:rPr>
                <w:sz w:val="24"/>
                <w:szCs w:val="24"/>
              </w:rPr>
            </w:pPr>
            <w:r>
              <w:rPr>
                <w:rFonts w:ascii="Times New Roman" w:hAnsi="Times New Roman" w:cs="Times New Roman"/>
                <w:color w:val="#000000"/>
                <w:sz w:val="24"/>
                <w:szCs w:val="24"/>
              </w:rPr>
              <w:t> Общие и коррекционные задачи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Средства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Роль лечебной физкультуры и массажа в организации коррекционно-педагогической работы с детьми, имеющими нарушения речи.</w:t>
            </w:r>
          </w:p>
          <w:p>
            <w:pPr>
              <w:jc w:val="both"/>
              <w:spacing w:after="0" w:line="240" w:lineRule="auto"/>
              <w:rPr>
                <w:sz w:val="24"/>
                <w:szCs w:val="24"/>
              </w:rPr>
            </w:pPr>
            <w:r>
              <w:rPr>
                <w:rFonts w:ascii="Times New Roman" w:hAnsi="Times New Roman" w:cs="Times New Roman"/>
                <w:color w:val="#000000"/>
                <w:sz w:val="24"/>
                <w:szCs w:val="24"/>
              </w:rPr>
              <w:t> Особенности игровой деятельности детей дошкольного возраста с нарушениями речи.</w:t>
            </w:r>
          </w:p>
          <w:p>
            <w:pPr>
              <w:jc w:val="both"/>
              <w:spacing w:after="0" w:line="240" w:lineRule="auto"/>
              <w:rPr>
                <w:sz w:val="24"/>
                <w:szCs w:val="24"/>
              </w:rPr>
            </w:pPr>
            <w:r>
              <w:rPr>
                <w:rFonts w:ascii="Times New Roman" w:hAnsi="Times New Roman" w:cs="Times New Roman"/>
                <w:color w:val="#000000"/>
                <w:sz w:val="24"/>
                <w:szCs w:val="24"/>
              </w:rPr>
              <w:t> Формирование игровых умений у дошкольников.</w:t>
            </w:r>
          </w:p>
          <w:p>
            <w:pPr>
              <w:jc w:val="both"/>
              <w:spacing w:after="0" w:line="240" w:lineRule="auto"/>
              <w:rPr>
                <w:sz w:val="24"/>
                <w:szCs w:val="24"/>
              </w:rPr>
            </w:pPr>
            <w:r>
              <w:rPr>
                <w:rFonts w:ascii="Times New Roman" w:hAnsi="Times New Roman" w:cs="Times New Roman"/>
                <w:color w:val="#000000"/>
                <w:sz w:val="24"/>
                <w:szCs w:val="24"/>
              </w:rPr>
              <w:t> Использование игры в логопедической работе с детьми, имеющими разные нарушения речи.</w:t>
            </w:r>
          </w:p>
          <w:p>
            <w:pPr>
              <w:jc w:val="both"/>
              <w:spacing w:after="0" w:line="240" w:lineRule="auto"/>
              <w:rPr>
                <w:sz w:val="24"/>
                <w:szCs w:val="24"/>
              </w:rPr>
            </w:pPr>
            <w:r>
              <w:rPr>
                <w:rFonts w:ascii="Times New Roman" w:hAnsi="Times New Roman" w:cs="Times New Roman"/>
                <w:color w:val="#000000"/>
                <w:sz w:val="24"/>
                <w:szCs w:val="24"/>
              </w:rPr>
              <w:t> Роль игры в умственном, физическом и речевом развитии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Особенности продуктивной деятельности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Использование продуктивной и трудовой деятельности в процессе воспитания и обучения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Основные методы и приемы обучения изобразительной и конструктивной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Подготовка к обучению в школе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Задачи, формы и методы формирование нравственных и эстетических чувств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техника в воспитании детей с нарушениями речи»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Эстетическое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Курочкина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https://urait.ru/bcode/451739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Шакурова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https://urait.ru/bcode/454276</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Шанц,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Зыряновой,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http://www.iprbookshop.ru/89987.html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Жизнь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2023-2024_ФГОС3++2023_Бак-ОФО-СДО(Логопедия)(23)_plx_Педагогическая техника в воспитании детей с нарушениями речи</dc:title>
  <dc:creator>FastReport.NET</dc:creator>
</cp:coreProperties>
</file>